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A42F" w14:textId="1AE7A689" w:rsidR="008620FE" w:rsidRDefault="008620FE" w:rsidP="008620FE">
      <w:r>
        <w:rPr>
          <w:rFonts w:hint="eastAsia"/>
        </w:rPr>
        <w:t>大腿骨頚部骨折の</w:t>
      </w:r>
      <w:r w:rsidR="00C06EAE">
        <w:rPr>
          <w:rFonts w:hint="eastAsia"/>
        </w:rPr>
        <w:t>西濃</w:t>
      </w:r>
      <w:r>
        <w:rPr>
          <w:rFonts w:hint="eastAsia"/>
        </w:rPr>
        <w:t>地区地域連携パス　運用依頼書</w:t>
      </w:r>
    </w:p>
    <w:p w14:paraId="33494357" w14:textId="77777777" w:rsidR="008620FE" w:rsidRDefault="008620FE" w:rsidP="008620F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CA93727" w14:textId="77777777" w:rsidR="008620FE" w:rsidRDefault="008620FE" w:rsidP="008620FE">
      <w:r>
        <w:fldChar w:fldCharType="begin">
          <w:ffData>
            <w:name w:val="Text2"/>
            <w:enabled/>
            <w:calcOnExit w:val="0"/>
            <w:textInput/>
          </w:ffData>
        </w:fldChar>
      </w:r>
      <w:bookmarkStart w:id="1" w:name="Text2"/>
      <w:r>
        <w:rPr>
          <w:rFonts w:hint="eastAsia"/>
        </w:rPr>
        <w:instrText>FORMTEXT</w:instrText>
      </w:r>
      <w:r>
        <w:fldChar w:fldCharType="separate"/>
      </w:r>
      <w:r>
        <w:rPr>
          <w:noProof/>
        </w:rPr>
        <w:t> </w:t>
      </w:r>
      <w:r>
        <w:rPr>
          <w:noProof/>
        </w:rPr>
        <w:t> </w:t>
      </w:r>
      <w:r>
        <w:rPr>
          <w:noProof/>
        </w:rPr>
        <w:t> </w:t>
      </w:r>
      <w:r>
        <w:rPr>
          <w:noProof/>
        </w:rPr>
        <w:t> </w:t>
      </w:r>
      <w:r>
        <w:rPr>
          <w:noProof/>
        </w:rPr>
        <w:t> </w:t>
      </w:r>
      <w:r>
        <w:fldChar w:fldCharType="end"/>
      </w:r>
      <w:bookmarkEnd w:id="1"/>
      <w:r>
        <w:rPr>
          <w:rFonts w:hint="eastAsia"/>
        </w:rPr>
        <w:t>先生侍史</w:t>
      </w:r>
    </w:p>
    <w:p w14:paraId="22B58C6A" w14:textId="77777777" w:rsidR="00B23729" w:rsidRDefault="008620FE" w:rsidP="008620FE">
      <w:r>
        <w:rPr>
          <w:rFonts w:hint="eastAsia"/>
        </w:rPr>
        <w:t xml:space="preserve">　　　　　　　　　　　　　　　　　　</w:t>
      </w:r>
    </w:p>
    <w:p w14:paraId="29D88FA8" w14:textId="1C75C580" w:rsidR="00BB39D9" w:rsidRDefault="00C06EAE" w:rsidP="00B23729">
      <w:pPr>
        <w:jc w:val="right"/>
      </w:pPr>
      <w:r>
        <w:fldChar w:fldCharType="begin">
          <w:ffData>
            <w:name w:val="テキスト1"/>
            <w:enabled/>
            <w:calcOnExit w:val="0"/>
            <w:textInput/>
          </w:ffData>
        </w:fldChar>
      </w:r>
      <w:bookmarkStart w:id="2" w:name="テキスト1"/>
      <w:r>
        <w:instrText xml:space="preserve"> </w:instrText>
      </w:r>
      <w:r>
        <w:rPr>
          <w:rFonts w:hint="eastAsia"/>
        </w:rPr>
        <w:instrText>FORMTEXT</w:instrText>
      </w:r>
      <w:r>
        <w:instrText xml:space="preserve"> </w:instrText>
      </w:r>
      <w:r>
        <w:rPr>
          <w:rFonts w:hint="eastAsia"/>
        </w:rPr>
      </w:r>
      <w:r>
        <w:fldChar w:fldCharType="separate"/>
      </w:r>
      <w:r>
        <w:rPr>
          <w:noProof/>
        </w:rPr>
        <w:t> </w:t>
      </w:r>
      <w:r>
        <w:rPr>
          <w:noProof/>
        </w:rPr>
        <w:t> </w:t>
      </w:r>
      <w:r>
        <w:rPr>
          <w:noProof/>
        </w:rPr>
        <w:t> </w:t>
      </w:r>
      <w:r>
        <w:rPr>
          <w:noProof/>
        </w:rPr>
        <w:t> </w:t>
      </w:r>
      <w:r>
        <w:rPr>
          <w:noProof/>
        </w:rPr>
        <w:t> </w:t>
      </w:r>
      <w:r>
        <w:fldChar w:fldCharType="end"/>
      </w:r>
      <w:bookmarkEnd w:id="2"/>
      <w:r w:rsidR="008620FE">
        <w:rPr>
          <w:rFonts w:hint="eastAsia"/>
        </w:rPr>
        <w:t>病院　整形外科　主治医</w:t>
      </w:r>
      <w:bookmarkStart w:id="3" w:name="主治医"/>
      <w:r w:rsidR="008620FE">
        <w:fldChar w:fldCharType="begin">
          <w:ffData>
            <w:name w:val="主治医"/>
            <w:enabled/>
            <w:calcOnExit w:val="0"/>
            <w:textInput/>
          </w:ffData>
        </w:fldChar>
      </w:r>
      <w:r w:rsidR="008620FE">
        <w:instrText xml:space="preserve"> FORMTEXT </w:instrText>
      </w:r>
      <w:r w:rsidR="008620FE">
        <w:fldChar w:fldCharType="separate"/>
      </w:r>
      <w:r w:rsidR="008620FE">
        <w:rPr>
          <w:noProof/>
        </w:rPr>
        <w:t> </w:t>
      </w:r>
      <w:r w:rsidR="008620FE">
        <w:rPr>
          <w:noProof/>
        </w:rPr>
        <w:t> </w:t>
      </w:r>
      <w:r w:rsidR="008620FE">
        <w:rPr>
          <w:noProof/>
        </w:rPr>
        <w:t> </w:t>
      </w:r>
      <w:r w:rsidR="008620FE">
        <w:rPr>
          <w:noProof/>
        </w:rPr>
        <w:t> </w:t>
      </w:r>
      <w:r w:rsidR="008620FE">
        <w:rPr>
          <w:noProof/>
        </w:rPr>
        <w:t> </w:t>
      </w:r>
      <w:r w:rsidR="008620FE">
        <w:fldChar w:fldCharType="end"/>
      </w:r>
      <w:bookmarkEnd w:id="3"/>
      <w:r w:rsidR="008620FE">
        <w:rPr>
          <w:rFonts w:hint="eastAsia"/>
        </w:rPr>
        <w:t xml:space="preserve">　</w:t>
      </w:r>
    </w:p>
    <w:p w14:paraId="740BEF01" w14:textId="77777777" w:rsidR="00B23729" w:rsidRDefault="008620FE" w:rsidP="00B23729">
      <w:pPr>
        <w:jc w:val="right"/>
      </w:pPr>
      <w:r>
        <w:rPr>
          <w:rFonts w:hint="eastAsia"/>
        </w:rPr>
        <w:t xml:space="preserve">　　　　　　　　　　　　　　　　　　　　　　</w:t>
      </w:r>
    </w:p>
    <w:p w14:paraId="08DCE471" w14:textId="77777777" w:rsidR="008620FE" w:rsidRDefault="008620FE" w:rsidP="008620FE">
      <w:r>
        <w:rPr>
          <w:rFonts w:hint="eastAsia"/>
        </w:rPr>
        <w:t>患者氏名</w:t>
      </w:r>
      <w:bookmarkStart w:id="4" w:name="患者氏名"/>
      <w:r>
        <w:fldChar w:fldCharType="begin">
          <w:ffData>
            <w:name w:val="患者氏名"/>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rFonts w:hint="eastAsia"/>
        </w:rPr>
        <w:t xml:space="preserve">　年齢</w:t>
      </w:r>
      <w:bookmarkStart w:id="5" w:name="年齢"/>
      <w:r>
        <w:fldChar w:fldCharType="begin">
          <w:ffData>
            <w:name w:val="年齢"/>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Pr>
          <w:rFonts w:hint="eastAsia"/>
        </w:rPr>
        <w:t xml:space="preserve">　　性別</w:t>
      </w:r>
      <w:bookmarkStart w:id="6" w:name="性別"/>
      <w:r>
        <w:fldChar w:fldCharType="begin">
          <w:ffData>
            <w:name w:val="性別"/>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D3465E5" w14:textId="77777777" w:rsidR="008620FE" w:rsidRDefault="008620FE" w:rsidP="008620FE">
      <w:r>
        <w:rPr>
          <w:rFonts w:hint="eastAsia"/>
        </w:rPr>
        <w:t>患者</w:t>
      </w:r>
      <w:r>
        <w:t>ID</w:t>
      </w:r>
      <w:bookmarkStart w:id="7" w:name="患者ID"/>
      <w:r>
        <w:fldChar w:fldCharType="begin">
          <w:ffData>
            <w:name w:val="患者I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E35C76C" w14:textId="77777777" w:rsidR="00BB39D9" w:rsidRDefault="00BB39D9" w:rsidP="008620FE"/>
    <w:p w14:paraId="70307424" w14:textId="77777777" w:rsidR="008620FE" w:rsidRDefault="008620FE" w:rsidP="008620FE">
      <w:r>
        <w:rPr>
          <w:rFonts w:hint="eastAsia"/>
        </w:rPr>
        <w:t>大腿骨頚部骨折地域連携パス　運用要項</w:t>
      </w:r>
    </w:p>
    <w:p w14:paraId="0DE4774D" w14:textId="77777777" w:rsidR="008620FE" w:rsidRDefault="008620FE" w:rsidP="008620FE">
      <w:r>
        <w:rPr>
          <w:rFonts w:hint="eastAsia"/>
        </w:rPr>
        <w:t>【目的】</w:t>
      </w:r>
    </w:p>
    <w:p w14:paraId="10C17FF2" w14:textId="77777777" w:rsidR="008620FE" w:rsidRDefault="008620FE" w:rsidP="008620FE">
      <w:pPr>
        <w:numPr>
          <w:ilvl w:val="0"/>
          <w:numId w:val="1"/>
        </w:numPr>
      </w:pPr>
      <w:r>
        <w:rPr>
          <w:rFonts w:hint="eastAsia"/>
        </w:rPr>
        <w:t>地域における医療機関・</w:t>
      </w:r>
      <w:r w:rsidRPr="00E9270A">
        <w:rPr>
          <w:rFonts w:hint="eastAsia"/>
        </w:rPr>
        <w:t>老健施設</w:t>
      </w:r>
      <w:r>
        <w:rPr>
          <w:rFonts w:hint="eastAsia"/>
        </w:rPr>
        <w:t>の機能分化を明らかにし、多くの大腿骨頚部骨折患者に良質の医療を提供できるシステムを構築する。</w:t>
      </w:r>
    </w:p>
    <w:p w14:paraId="6A561884" w14:textId="77777777" w:rsidR="008620FE" w:rsidRPr="00275834" w:rsidRDefault="008620FE" w:rsidP="008620FE">
      <w:pPr>
        <w:numPr>
          <w:ilvl w:val="0"/>
          <w:numId w:val="1"/>
        </w:numPr>
        <w:rPr>
          <w:color w:val="000000" w:themeColor="text1"/>
        </w:rPr>
      </w:pPr>
      <w:r>
        <w:rPr>
          <w:rFonts w:hint="eastAsia"/>
        </w:rPr>
        <w:t>連携により患者の一貫した診療計画と患者情報の共有し、積極的に術後リハビリテーションを行いできる</w:t>
      </w:r>
      <w:r w:rsidRPr="00275834">
        <w:rPr>
          <w:rFonts w:hint="eastAsia"/>
          <w:color w:val="000000" w:themeColor="text1"/>
        </w:rPr>
        <w:t>だけ転倒前の</w:t>
      </w:r>
      <w:r w:rsidRPr="00275834">
        <w:rPr>
          <w:color w:val="000000" w:themeColor="text1"/>
        </w:rPr>
        <w:t>ADL</w:t>
      </w:r>
      <w:r w:rsidR="00BB39D9" w:rsidRPr="00275834">
        <w:rPr>
          <w:rFonts w:hint="eastAsia"/>
          <w:color w:val="000000" w:themeColor="text1"/>
        </w:rPr>
        <w:t>の獲得を目指す</w:t>
      </w:r>
      <w:r w:rsidRPr="00275834">
        <w:rPr>
          <w:rFonts w:hint="eastAsia"/>
          <w:color w:val="000000" w:themeColor="text1"/>
        </w:rPr>
        <w:t>。</w:t>
      </w:r>
    </w:p>
    <w:p w14:paraId="03F7633D" w14:textId="77777777" w:rsidR="00BB39D9" w:rsidRPr="00275834" w:rsidRDefault="00BB39D9" w:rsidP="008620FE">
      <w:pPr>
        <w:numPr>
          <w:ilvl w:val="0"/>
          <w:numId w:val="1"/>
        </w:numPr>
        <w:rPr>
          <w:color w:val="000000" w:themeColor="text1"/>
        </w:rPr>
      </w:pPr>
      <w:r w:rsidRPr="00275834">
        <w:rPr>
          <w:rFonts w:hint="eastAsia"/>
          <w:color w:val="000000" w:themeColor="text1"/>
        </w:rPr>
        <w:t>骨粗鬆症</w:t>
      </w:r>
      <w:r w:rsidRPr="00275834">
        <w:rPr>
          <w:color w:val="000000" w:themeColor="text1"/>
        </w:rPr>
        <w:t>の治療を連携して</w:t>
      </w:r>
      <w:r w:rsidRPr="00275834">
        <w:rPr>
          <w:rFonts w:hint="eastAsia"/>
          <w:color w:val="000000" w:themeColor="text1"/>
        </w:rPr>
        <w:t>行い</w:t>
      </w:r>
      <w:r w:rsidRPr="00275834">
        <w:rPr>
          <w:color w:val="000000" w:themeColor="text1"/>
        </w:rPr>
        <w:t>二次骨折予防</w:t>
      </w:r>
      <w:r w:rsidRPr="00275834">
        <w:rPr>
          <w:rFonts w:hint="eastAsia"/>
          <w:color w:val="000000" w:themeColor="text1"/>
        </w:rPr>
        <w:t>に努める</w:t>
      </w:r>
      <w:r w:rsidRPr="00275834">
        <w:rPr>
          <w:color w:val="000000" w:themeColor="text1"/>
        </w:rPr>
        <w:t>。</w:t>
      </w:r>
    </w:p>
    <w:p w14:paraId="44A6C21F" w14:textId="77777777" w:rsidR="008620FE" w:rsidRPr="00452D1E" w:rsidRDefault="008620FE" w:rsidP="008620FE">
      <w:pPr>
        <w:ind w:rightChars="-150" w:right="-315"/>
        <w:rPr>
          <w:sz w:val="22"/>
          <w:szCs w:val="22"/>
          <w:shd w:val="clear" w:color="auto" w:fill="FFFFFF"/>
        </w:rPr>
      </w:pPr>
      <w:r w:rsidRPr="00452D1E">
        <w:rPr>
          <w:rFonts w:hint="eastAsia"/>
          <w:b/>
          <w:sz w:val="22"/>
          <w:szCs w:val="22"/>
          <w:shd w:val="clear" w:color="auto" w:fill="FFFFFF"/>
        </w:rPr>
        <w:t>【</w:t>
      </w:r>
      <w:r w:rsidRPr="00452D1E">
        <w:rPr>
          <w:rFonts w:hint="eastAsia"/>
          <w:sz w:val="22"/>
          <w:szCs w:val="22"/>
          <w:shd w:val="clear" w:color="auto" w:fill="FFFFFF"/>
        </w:rPr>
        <w:t>対象】</w:t>
      </w:r>
    </w:p>
    <w:p w14:paraId="4C720A7C" w14:textId="77777777" w:rsidR="008620FE" w:rsidRPr="00816EB2" w:rsidRDefault="008620FE" w:rsidP="008620FE">
      <w:pPr>
        <w:numPr>
          <w:ilvl w:val="0"/>
          <w:numId w:val="3"/>
        </w:numPr>
        <w:ind w:rightChars="-150" w:right="-315"/>
        <w:rPr>
          <w:sz w:val="22"/>
          <w:szCs w:val="22"/>
          <w:shd w:val="clear" w:color="auto" w:fill="FFFFFF"/>
        </w:rPr>
      </w:pPr>
      <w:r w:rsidRPr="00452D1E">
        <w:rPr>
          <w:rFonts w:hint="eastAsia"/>
          <w:szCs w:val="21"/>
          <w:shd w:val="clear" w:color="auto" w:fill="FFFFFF"/>
        </w:rPr>
        <w:t>大腿骨頚部・転子部（転子下を含む）骨折患者</w:t>
      </w:r>
    </w:p>
    <w:p w14:paraId="4E090E1D" w14:textId="77777777" w:rsidR="008620FE" w:rsidRPr="00275834" w:rsidRDefault="00D828CF" w:rsidP="008620FE">
      <w:pPr>
        <w:numPr>
          <w:ilvl w:val="0"/>
          <w:numId w:val="3"/>
        </w:numPr>
        <w:ind w:rightChars="-150" w:right="-315"/>
        <w:rPr>
          <w:b/>
          <w:szCs w:val="21"/>
          <w:shd w:val="clear" w:color="auto" w:fill="FFFFFF"/>
        </w:rPr>
      </w:pPr>
      <w:r>
        <w:rPr>
          <w:rFonts w:hint="eastAsia"/>
          <w:szCs w:val="21"/>
          <w:shd w:val="clear" w:color="auto" w:fill="FFFFFF"/>
        </w:rPr>
        <w:t>手術治療を行</w:t>
      </w:r>
      <w:r w:rsidR="008620FE" w:rsidRPr="00452D1E">
        <w:rPr>
          <w:rFonts w:hint="eastAsia"/>
          <w:szCs w:val="21"/>
          <w:shd w:val="clear" w:color="auto" w:fill="FFFFFF"/>
        </w:rPr>
        <w:t>い比較的安定した患者で引き続きリハビリ等を必要とする患者</w:t>
      </w:r>
    </w:p>
    <w:p w14:paraId="4C6F4AEC" w14:textId="77777777" w:rsidR="008620FE" w:rsidRDefault="008620FE" w:rsidP="008620FE">
      <w:r>
        <w:rPr>
          <w:rFonts w:hint="eastAsia"/>
        </w:rPr>
        <w:t>【基本原則】</w:t>
      </w:r>
    </w:p>
    <w:p w14:paraId="649A1826" w14:textId="5069BC0D" w:rsidR="008620FE" w:rsidRDefault="008620FE" w:rsidP="008620FE">
      <w:pPr>
        <w:numPr>
          <w:ilvl w:val="0"/>
          <w:numId w:val="2"/>
        </w:numPr>
      </w:pPr>
      <w:r>
        <w:rPr>
          <w:rFonts w:hint="eastAsia"/>
        </w:rPr>
        <w:t>パスへの登録症例は</w:t>
      </w:r>
      <w:r w:rsidR="00C06EAE">
        <w:fldChar w:fldCharType="begin">
          <w:ffData>
            <w:name w:val="テキスト2"/>
            <w:enabled/>
            <w:calcOnExit w:val="0"/>
            <w:textInput/>
          </w:ffData>
        </w:fldChar>
      </w:r>
      <w:bookmarkStart w:id="8" w:name="テキスト2"/>
      <w:r w:rsidR="00C06EAE">
        <w:instrText xml:space="preserve"> </w:instrText>
      </w:r>
      <w:r w:rsidR="00C06EAE">
        <w:rPr>
          <w:rFonts w:hint="eastAsia"/>
        </w:rPr>
        <w:instrText>FORMTEXT</w:instrText>
      </w:r>
      <w:r w:rsidR="00C06EAE">
        <w:instrText xml:space="preserve"> </w:instrText>
      </w:r>
      <w:r w:rsidR="00C06EAE">
        <w:rPr>
          <w:rFonts w:hint="eastAsia"/>
        </w:rPr>
      </w:r>
      <w:r w:rsidR="00C06EAE">
        <w:fldChar w:fldCharType="separate"/>
      </w:r>
      <w:r w:rsidR="00C06EAE">
        <w:rPr>
          <w:noProof/>
        </w:rPr>
        <w:t> </w:t>
      </w:r>
      <w:r w:rsidR="00C06EAE">
        <w:rPr>
          <w:noProof/>
        </w:rPr>
        <w:t> </w:t>
      </w:r>
      <w:r w:rsidR="00C06EAE">
        <w:rPr>
          <w:noProof/>
        </w:rPr>
        <w:t> </w:t>
      </w:r>
      <w:r w:rsidR="00C06EAE">
        <w:rPr>
          <w:noProof/>
        </w:rPr>
        <w:t> </w:t>
      </w:r>
      <w:r w:rsidR="00C06EAE">
        <w:rPr>
          <w:noProof/>
        </w:rPr>
        <w:t> </w:t>
      </w:r>
      <w:r w:rsidR="00C06EAE">
        <w:fldChar w:fldCharType="end"/>
      </w:r>
      <w:bookmarkEnd w:id="8"/>
      <w:r>
        <w:rPr>
          <w:rFonts w:hint="eastAsia"/>
        </w:rPr>
        <w:t>病院側で決定する。</w:t>
      </w:r>
    </w:p>
    <w:p w14:paraId="069D5089" w14:textId="77777777" w:rsidR="008620FE" w:rsidRDefault="008620FE" w:rsidP="008620FE">
      <w:pPr>
        <w:numPr>
          <w:ilvl w:val="0"/>
          <w:numId w:val="2"/>
        </w:numPr>
      </w:pPr>
      <w:r>
        <w:rPr>
          <w:rFonts w:hint="eastAsia"/>
        </w:rPr>
        <w:t>パス用紙は患者用</w:t>
      </w:r>
      <w:r>
        <w:t>1</w:t>
      </w:r>
      <w:r>
        <w:rPr>
          <w:rFonts w:hint="eastAsia"/>
        </w:rPr>
        <w:t>枚　医療者用</w:t>
      </w:r>
      <w:r>
        <w:t>1</w:t>
      </w:r>
      <w:r>
        <w:rPr>
          <w:rFonts w:hint="eastAsia"/>
        </w:rPr>
        <w:t>枚とする。</w:t>
      </w:r>
    </w:p>
    <w:p w14:paraId="5C274C5E" w14:textId="77777777" w:rsidR="008620FE" w:rsidRDefault="008620FE" w:rsidP="008620FE">
      <w:pPr>
        <w:numPr>
          <w:ilvl w:val="0"/>
          <w:numId w:val="2"/>
        </w:numPr>
      </w:pPr>
      <w:r>
        <w:rPr>
          <w:rFonts w:hint="eastAsia"/>
        </w:rPr>
        <w:t>当パスは当院から紹介先へ行く｢すごろく型｣パスであり以下のような特別の事情が生じない限り原則として</w:t>
      </w:r>
      <w:r>
        <w:t>1</w:t>
      </w:r>
      <w:r>
        <w:rPr>
          <w:rFonts w:hint="eastAsia"/>
        </w:rPr>
        <w:t>回で完了とする</w:t>
      </w:r>
    </w:p>
    <w:p w14:paraId="6AA99F9E" w14:textId="77777777" w:rsidR="00BB39D9" w:rsidRPr="00275834" w:rsidRDefault="008620FE" w:rsidP="00BB39D9">
      <w:pPr>
        <w:numPr>
          <w:ilvl w:val="0"/>
          <w:numId w:val="2"/>
        </w:numPr>
        <w:rPr>
          <w:color w:val="000000" w:themeColor="text1"/>
        </w:rPr>
      </w:pPr>
      <w:r>
        <w:rPr>
          <w:rFonts w:hint="eastAsia"/>
        </w:rPr>
        <w:t>紹介先で</w:t>
      </w:r>
      <w:r>
        <w:t>XP</w:t>
      </w:r>
      <w:r w:rsidR="00BB39D9">
        <w:rPr>
          <w:rFonts w:hint="eastAsia"/>
        </w:rPr>
        <w:t>等治癒過程の評価ができない場合は当院外来にて行い</w:t>
      </w:r>
      <w:r w:rsidR="00BB39D9" w:rsidRPr="00275834">
        <w:rPr>
          <w:rFonts w:hint="eastAsia"/>
          <w:color w:val="000000" w:themeColor="text1"/>
        </w:rPr>
        <w:t>情報共有</w:t>
      </w:r>
      <w:r w:rsidR="00BB39D9" w:rsidRPr="00275834">
        <w:rPr>
          <w:color w:val="000000" w:themeColor="text1"/>
        </w:rPr>
        <w:t>する。</w:t>
      </w:r>
    </w:p>
    <w:p w14:paraId="085D58B4" w14:textId="77777777" w:rsidR="00EA18AF" w:rsidRPr="00275834" w:rsidRDefault="008620FE" w:rsidP="00BB39D9">
      <w:pPr>
        <w:numPr>
          <w:ilvl w:val="0"/>
          <w:numId w:val="2"/>
        </w:numPr>
        <w:rPr>
          <w:color w:val="000000" w:themeColor="text1"/>
        </w:rPr>
      </w:pPr>
      <w:r w:rsidRPr="00275834">
        <w:rPr>
          <w:rFonts w:hint="eastAsia"/>
          <w:color w:val="000000" w:themeColor="text1"/>
        </w:rPr>
        <w:t>骨粗鬆症について</w:t>
      </w:r>
      <w:r w:rsidR="00EA18AF" w:rsidRPr="00275834">
        <w:rPr>
          <w:rFonts w:hint="eastAsia"/>
          <w:color w:val="000000" w:themeColor="text1"/>
        </w:rPr>
        <w:t>は二次性骨折予防</w:t>
      </w:r>
      <w:r w:rsidR="00EA18AF" w:rsidRPr="00275834">
        <w:rPr>
          <w:color w:val="000000" w:themeColor="text1"/>
        </w:rPr>
        <w:t>のために『骨折リエゾンサービス（</w:t>
      </w:r>
      <w:r w:rsidR="00EA18AF" w:rsidRPr="00275834">
        <w:rPr>
          <w:color w:val="000000" w:themeColor="text1"/>
        </w:rPr>
        <w:t>FLS</w:t>
      </w:r>
      <w:r w:rsidR="00EA18AF" w:rsidRPr="00275834">
        <w:rPr>
          <w:rFonts w:hint="eastAsia"/>
          <w:color w:val="000000" w:themeColor="text1"/>
        </w:rPr>
        <w:t>）</w:t>
      </w:r>
      <w:r w:rsidR="00EA18AF" w:rsidRPr="00275834">
        <w:rPr>
          <w:color w:val="000000" w:themeColor="text1"/>
        </w:rPr>
        <w:t>クリニカルスタンダード』及び『骨粗鬆症の</w:t>
      </w:r>
      <w:r w:rsidR="00BB39D9" w:rsidRPr="00275834">
        <w:rPr>
          <w:color w:val="000000" w:themeColor="text1"/>
        </w:rPr>
        <w:t>予防と治療ガイドライン』に沿って必要に応じて骨量測定・</w:t>
      </w:r>
      <w:r w:rsidR="00BB39D9" w:rsidRPr="00275834">
        <w:rPr>
          <w:rFonts w:hint="eastAsia"/>
          <w:color w:val="000000" w:themeColor="text1"/>
        </w:rPr>
        <w:t>採血</w:t>
      </w:r>
      <w:r w:rsidR="00EA18AF" w:rsidRPr="00275834">
        <w:rPr>
          <w:color w:val="000000" w:themeColor="text1"/>
        </w:rPr>
        <w:t>検査（</w:t>
      </w:r>
      <w:r w:rsidR="00EA18AF" w:rsidRPr="00275834">
        <w:rPr>
          <w:color w:val="000000" w:themeColor="text1"/>
        </w:rPr>
        <w:t>Ca</w:t>
      </w:r>
      <w:r w:rsidR="00EA18AF" w:rsidRPr="00275834">
        <w:rPr>
          <w:color w:val="000000" w:themeColor="text1"/>
        </w:rPr>
        <w:t>・</w:t>
      </w:r>
      <w:r w:rsidR="00EA18AF" w:rsidRPr="00275834">
        <w:rPr>
          <w:color w:val="000000" w:themeColor="text1"/>
        </w:rPr>
        <w:t>P</w:t>
      </w:r>
      <w:r w:rsidR="00EA18AF" w:rsidRPr="00275834">
        <w:rPr>
          <w:color w:val="000000" w:themeColor="text1"/>
        </w:rPr>
        <w:t>・</w:t>
      </w:r>
      <w:r w:rsidR="00EA18AF" w:rsidRPr="00275834">
        <w:rPr>
          <w:rFonts w:hint="eastAsia"/>
          <w:color w:val="000000" w:themeColor="text1"/>
        </w:rPr>
        <w:t>25</w:t>
      </w:r>
      <w:r w:rsidR="00EA18AF" w:rsidRPr="00275834">
        <w:rPr>
          <w:color w:val="000000" w:themeColor="text1"/>
        </w:rPr>
        <w:t>OH</w:t>
      </w:r>
      <w:r w:rsidR="00EA18AF" w:rsidRPr="00275834">
        <w:rPr>
          <w:color w:val="000000" w:themeColor="text1"/>
        </w:rPr>
        <w:t>ビタミン</w:t>
      </w:r>
      <w:r w:rsidR="00EA18AF" w:rsidRPr="00275834">
        <w:rPr>
          <w:color w:val="000000" w:themeColor="text1"/>
        </w:rPr>
        <w:t>D</w:t>
      </w:r>
      <w:r w:rsidR="00BB39D9" w:rsidRPr="00275834">
        <w:rPr>
          <w:rFonts w:hint="eastAsia"/>
          <w:color w:val="000000" w:themeColor="text1"/>
        </w:rPr>
        <w:t>・</w:t>
      </w:r>
      <w:r w:rsidR="00BB39D9" w:rsidRPr="00275834">
        <w:rPr>
          <w:color w:val="000000" w:themeColor="text1"/>
        </w:rPr>
        <w:t>骨代謝マーカー</w:t>
      </w:r>
      <w:r w:rsidR="00EA18AF" w:rsidRPr="00275834">
        <w:rPr>
          <w:color w:val="000000" w:themeColor="text1"/>
        </w:rPr>
        <w:t>）・脊椎エックス線写真等で</w:t>
      </w:r>
      <w:r w:rsidR="0028670C" w:rsidRPr="00275834">
        <w:rPr>
          <w:color w:val="000000" w:themeColor="text1"/>
        </w:rPr>
        <w:t>評価</w:t>
      </w:r>
      <w:r w:rsidR="0028670C" w:rsidRPr="00275834">
        <w:rPr>
          <w:rFonts w:hint="eastAsia"/>
          <w:color w:val="000000" w:themeColor="text1"/>
        </w:rPr>
        <w:t>し</w:t>
      </w:r>
      <w:r w:rsidR="00EA18AF" w:rsidRPr="00275834">
        <w:rPr>
          <w:color w:val="000000" w:themeColor="text1"/>
        </w:rPr>
        <w:t>治療</w:t>
      </w:r>
      <w:r w:rsidR="00EA18AF" w:rsidRPr="00275834">
        <w:rPr>
          <w:rFonts w:hint="eastAsia"/>
          <w:color w:val="000000" w:themeColor="text1"/>
        </w:rPr>
        <w:t>を</w:t>
      </w:r>
      <w:r w:rsidR="00EA18AF" w:rsidRPr="00275834">
        <w:rPr>
          <w:color w:val="000000" w:themeColor="text1"/>
        </w:rPr>
        <w:t>開始・継続する。</w:t>
      </w:r>
    </w:p>
    <w:p w14:paraId="00209EE0" w14:textId="77777777" w:rsidR="008620FE" w:rsidRPr="00275834" w:rsidRDefault="008620FE" w:rsidP="008620FE">
      <w:pPr>
        <w:numPr>
          <w:ilvl w:val="0"/>
          <w:numId w:val="2"/>
        </w:numPr>
        <w:rPr>
          <w:color w:val="000000" w:themeColor="text1"/>
        </w:rPr>
      </w:pPr>
      <w:r w:rsidRPr="00275834">
        <w:rPr>
          <w:rFonts w:hint="eastAsia"/>
          <w:color w:val="000000" w:themeColor="text1"/>
        </w:rPr>
        <w:t>以下の場合には必要に応じて当院主治医に紹介する。（必要に応じて地域連携枠利用）</w:t>
      </w:r>
    </w:p>
    <w:p w14:paraId="7E7BB4AA" w14:textId="77777777" w:rsidR="008620FE" w:rsidRPr="00275834" w:rsidRDefault="008620FE" w:rsidP="008620FE">
      <w:pPr>
        <w:ind w:left="420"/>
        <w:rPr>
          <w:color w:val="000000" w:themeColor="text1"/>
        </w:rPr>
      </w:pPr>
      <w:r w:rsidRPr="00275834">
        <w:rPr>
          <w:rFonts w:hint="eastAsia"/>
          <w:color w:val="000000" w:themeColor="text1"/>
        </w:rPr>
        <w:t>・股関節痛の悪化</w:t>
      </w:r>
    </w:p>
    <w:p w14:paraId="6ACECDED" w14:textId="77777777" w:rsidR="008620FE" w:rsidRDefault="008620FE" w:rsidP="008620FE">
      <w:pPr>
        <w:ind w:left="420"/>
      </w:pPr>
      <w:r>
        <w:rPr>
          <w:rFonts w:hint="eastAsia"/>
        </w:rPr>
        <w:t>・股関節周囲の腫脹発赤、創部の感染徴候</w:t>
      </w:r>
    </w:p>
    <w:p w14:paraId="1ABEE22E" w14:textId="77777777" w:rsidR="008620FE" w:rsidRDefault="008620FE" w:rsidP="008620FE">
      <w:pPr>
        <w:ind w:left="420"/>
      </w:pPr>
      <w:r>
        <w:rPr>
          <w:rFonts w:hint="eastAsia"/>
        </w:rPr>
        <w:t>・転倒</w:t>
      </w:r>
    </w:p>
    <w:p w14:paraId="27F7B38A" w14:textId="77777777" w:rsidR="008620FE" w:rsidRDefault="008620FE" w:rsidP="008620FE">
      <w:pPr>
        <w:ind w:left="420"/>
      </w:pPr>
      <w:r>
        <w:rPr>
          <w:rFonts w:hint="eastAsia"/>
        </w:rPr>
        <w:t>・その他紹介先が必要と判断したとき</w:t>
      </w:r>
    </w:p>
    <w:p w14:paraId="64AF6AC8" w14:textId="77777777" w:rsidR="008620FE" w:rsidRPr="00452D1E" w:rsidRDefault="008620FE" w:rsidP="008620FE">
      <w:pPr>
        <w:numPr>
          <w:ilvl w:val="0"/>
          <w:numId w:val="2"/>
        </w:numPr>
      </w:pPr>
      <w:r w:rsidRPr="00452D1E">
        <w:rPr>
          <w:rFonts w:hint="eastAsia"/>
          <w:shd w:val="clear" w:color="auto" w:fill="FFFFFF"/>
        </w:rPr>
        <w:t>地域連携計画書の取り扱いについて</w:t>
      </w:r>
    </w:p>
    <w:p w14:paraId="38A05698" w14:textId="0B0DDE25" w:rsidR="00D828CF" w:rsidRDefault="008620FE" w:rsidP="00D828CF">
      <w:pPr>
        <w:ind w:firstLineChars="200" w:firstLine="420"/>
        <w:rPr>
          <w:shd w:val="clear" w:color="auto" w:fill="FFFFFF"/>
        </w:rPr>
      </w:pPr>
      <w:r w:rsidRPr="00452D1E">
        <w:rPr>
          <w:rFonts w:hint="eastAsia"/>
          <w:shd w:val="clear" w:color="auto" w:fill="FFFFFF"/>
        </w:rPr>
        <w:t>・</w:t>
      </w:r>
      <w:r w:rsidR="00C06EAE">
        <w:rPr>
          <w:shd w:val="clear" w:color="auto" w:fill="FFFFFF"/>
        </w:rPr>
        <w:fldChar w:fldCharType="begin">
          <w:ffData>
            <w:name w:val="テキスト3"/>
            <w:enabled/>
            <w:calcOnExit w:val="0"/>
            <w:textInput/>
          </w:ffData>
        </w:fldChar>
      </w:r>
      <w:bookmarkStart w:id="9" w:name="テキスト3"/>
      <w:r w:rsidR="00C06EAE">
        <w:rPr>
          <w:shd w:val="clear" w:color="auto" w:fill="FFFFFF"/>
        </w:rPr>
        <w:instrText xml:space="preserve"> </w:instrText>
      </w:r>
      <w:r w:rsidR="00C06EAE">
        <w:rPr>
          <w:rFonts w:hint="eastAsia"/>
          <w:shd w:val="clear" w:color="auto" w:fill="FFFFFF"/>
        </w:rPr>
        <w:instrText>FORMTEXT</w:instrText>
      </w:r>
      <w:r w:rsidR="00C06EAE">
        <w:rPr>
          <w:shd w:val="clear" w:color="auto" w:fill="FFFFFF"/>
        </w:rPr>
        <w:instrText xml:space="preserve"> </w:instrText>
      </w:r>
      <w:r w:rsidR="00C06EAE">
        <w:rPr>
          <w:rFonts w:hint="eastAsia"/>
          <w:shd w:val="clear" w:color="auto" w:fill="FFFFFF"/>
        </w:rPr>
      </w:r>
      <w:r w:rsidR="00C06EAE">
        <w:rPr>
          <w:shd w:val="clear" w:color="auto" w:fill="FFFFFF"/>
        </w:rPr>
        <w:fldChar w:fldCharType="separate"/>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shd w:val="clear" w:color="auto" w:fill="FFFFFF"/>
        </w:rPr>
        <w:fldChar w:fldCharType="end"/>
      </w:r>
      <w:bookmarkEnd w:id="9"/>
      <w:r>
        <w:rPr>
          <w:rFonts w:hint="eastAsia"/>
          <w:shd w:val="clear" w:color="auto" w:fill="FFFFFF"/>
        </w:rPr>
        <w:t>病院から連携先</w:t>
      </w:r>
      <w:r w:rsidRPr="00452D1E">
        <w:rPr>
          <w:rFonts w:hint="eastAsia"/>
          <w:shd w:val="clear" w:color="auto" w:fill="FFFFFF"/>
        </w:rPr>
        <w:t>へ転院</w:t>
      </w:r>
      <w:r>
        <w:rPr>
          <w:rFonts w:hint="eastAsia"/>
          <w:shd w:val="clear" w:color="auto" w:fill="FFFFFF"/>
        </w:rPr>
        <w:t>・</w:t>
      </w:r>
      <w:r w:rsidRPr="00E9270A">
        <w:rPr>
          <w:rFonts w:hint="eastAsia"/>
          <w:shd w:val="clear" w:color="auto" w:fill="FFFFFF"/>
        </w:rPr>
        <w:t>入所</w:t>
      </w:r>
      <w:r w:rsidRPr="00452D1E">
        <w:rPr>
          <w:rFonts w:hint="eastAsia"/>
          <w:shd w:val="clear" w:color="auto" w:fill="FFFFFF"/>
        </w:rPr>
        <w:t>する時に</w:t>
      </w:r>
      <w:r w:rsidR="00D828CF">
        <w:rPr>
          <w:rFonts w:hint="eastAsia"/>
          <w:shd w:val="clear" w:color="auto" w:fill="FFFFFF"/>
        </w:rPr>
        <w:t>は</w:t>
      </w:r>
      <w:r w:rsidRPr="00452D1E">
        <w:rPr>
          <w:rFonts w:hint="eastAsia"/>
          <w:shd w:val="clear" w:color="auto" w:fill="FFFFFF"/>
        </w:rPr>
        <w:t>、</w:t>
      </w:r>
      <w:r w:rsidR="00D828CF" w:rsidRPr="00452D1E">
        <w:rPr>
          <w:rFonts w:hint="eastAsia"/>
          <w:shd w:val="clear" w:color="auto" w:fill="FFFFFF"/>
        </w:rPr>
        <w:t>診療情報提供書</w:t>
      </w:r>
      <w:r w:rsidR="00D828CF">
        <w:rPr>
          <w:rFonts w:hint="eastAsia"/>
          <w:shd w:val="clear" w:color="auto" w:fill="FFFFFF"/>
        </w:rPr>
        <w:t>に</w:t>
      </w:r>
      <w:r w:rsidRPr="00452D1E">
        <w:rPr>
          <w:rFonts w:hint="eastAsia"/>
          <w:shd w:val="clear" w:color="auto" w:fill="FFFFFF"/>
        </w:rPr>
        <w:t>本計画書（地域連携クリニカル</w:t>
      </w:r>
    </w:p>
    <w:p w14:paraId="7A26DA2F" w14:textId="77777777" w:rsidR="008620FE" w:rsidRPr="00452D1E" w:rsidRDefault="00D828CF" w:rsidP="00D828CF">
      <w:pPr>
        <w:ind w:firstLineChars="200" w:firstLine="420"/>
        <w:rPr>
          <w:shd w:val="clear" w:color="auto" w:fill="FFFFFF"/>
        </w:rPr>
      </w:pPr>
      <w:r>
        <w:rPr>
          <w:rFonts w:hint="eastAsia"/>
          <w:shd w:val="clear" w:color="auto" w:fill="FFFFFF"/>
        </w:rPr>
        <w:t>パスフォルダー）を</w:t>
      </w:r>
      <w:r>
        <w:rPr>
          <w:shd w:val="clear" w:color="auto" w:fill="FFFFFF"/>
        </w:rPr>
        <w:t>添付する</w:t>
      </w:r>
      <w:r>
        <w:rPr>
          <w:rFonts w:hint="eastAsia"/>
          <w:shd w:val="clear" w:color="auto" w:fill="FFFFFF"/>
        </w:rPr>
        <w:t>。</w:t>
      </w:r>
    </w:p>
    <w:p w14:paraId="3F8D3C87" w14:textId="4E5331B0" w:rsidR="008620FE" w:rsidRPr="00452D1E" w:rsidRDefault="008620FE" w:rsidP="008620FE">
      <w:pPr>
        <w:ind w:firstLineChars="200" w:firstLine="420"/>
        <w:rPr>
          <w:shd w:val="clear" w:color="auto" w:fill="FFFFFF"/>
        </w:rPr>
      </w:pPr>
      <w:r>
        <w:rPr>
          <w:rFonts w:hint="eastAsia"/>
          <w:shd w:val="clear" w:color="auto" w:fill="FFFFFF"/>
        </w:rPr>
        <w:t>・連携先</w:t>
      </w:r>
      <w:r w:rsidRPr="00452D1E">
        <w:rPr>
          <w:rFonts w:hint="eastAsia"/>
          <w:shd w:val="clear" w:color="auto" w:fill="FFFFFF"/>
        </w:rPr>
        <w:t>を退院</w:t>
      </w:r>
      <w:r>
        <w:rPr>
          <w:rFonts w:hint="eastAsia"/>
          <w:shd w:val="clear" w:color="auto" w:fill="FFFFFF"/>
        </w:rPr>
        <w:t>・</w:t>
      </w:r>
      <w:r w:rsidRPr="00E9270A">
        <w:rPr>
          <w:rFonts w:hint="eastAsia"/>
          <w:shd w:val="clear" w:color="auto" w:fill="FFFFFF"/>
        </w:rPr>
        <w:t>退所</w:t>
      </w:r>
      <w:r w:rsidRPr="00452D1E">
        <w:rPr>
          <w:rFonts w:hint="eastAsia"/>
          <w:shd w:val="clear" w:color="auto" w:fill="FFFFFF"/>
        </w:rPr>
        <w:t>したときに、本計画書写しと診療情報提供書を</w:t>
      </w:r>
      <w:r w:rsidR="00C06EAE">
        <w:rPr>
          <w:shd w:val="clear" w:color="auto" w:fill="FFFFFF"/>
        </w:rPr>
        <w:fldChar w:fldCharType="begin">
          <w:ffData>
            <w:name w:val="テキスト4"/>
            <w:enabled/>
            <w:calcOnExit w:val="0"/>
            <w:textInput/>
          </w:ffData>
        </w:fldChar>
      </w:r>
      <w:bookmarkStart w:id="10" w:name="テキスト4"/>
      <w:r w:rsidR="00C06EAE">
        <w:rPr>
          <w:shd w:val="clear" w:color="auto" w:fill="FFFFFF"/>
        </w:rPr>
        <w:instrText xml:space="preserve"> </w:instrText>
      </w:r>
      <w:r w:rsidR="00C06EAE">
        <w:rPr>
          <w:rFonts w:hint="eastAsia"/>
          <w:shd w:val="clear" w:color="auto" w:fill="FFFFFF"/>
        </w:rPr>
        <w:instrText>FORMTEXT</w:instrText>
      </w:r>
      <w:r w:rsidR="00C06EAE">
        <w:rPr>
          <w:shd w:val="clear" w:color="auto" w:fill="FFFFFF"/>
        </w:rPr>
        <w:instrText xml:space="preserve"> </w:instrText>
      </w:r>
      <w:r w:rsidR="00C06EAE">
        <w:rPr>
          <w:rFonts w:hint="eastAsia"/>
          <w:shd w:val="clear" w:color="auto" w:fill="FFFFFF"/>
        </w:rPr>
      </w:r>
      <w:r w:rsidR="00C06EAE">
        <w:rPr>
          <w:shd w:val="clear" w:color="auto" w:fill="FFFFFF"/>
        </w:rPr>
        <w:fldChar w:fldCharType="separate"/>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shd w:val="clear" w:color="auto" w:fill="FFFFFF"/>
        </w:rPr>
        <w:fldChar w:fldCharType="end"/>
      </w:r>
      <w:bookmarkEnd w:id="10"/>
      <w:r w:rsidRPr="00452D1E">
        <w:rPr>
          <w:rFonts w:hint="eastAsia"/>
          <w:shd w:val="clear" w:color="auto" w:fill="FFFFFF"/>
        </w:rPr>
        <w:t>病院へ送付する。</w:t>
      </w:r>
    </w:p>
    <w:p w14:paraId="2857DFD6" w14:textId="4DB36B80" w:rsidR="008620FE" w:rsidRPr="00275834" w:rsidRDefault="008620FE" w:rsidP="00BB39D9">
      <w:pPr>
        <w:ind w:leftChars="300" w:left="630"/>
        <w:rPr>
          <w:color w:val="000000" w:themeColor="text1"/>
          <w:shd w:val="clear" w:color="auto" w:fill="FFFFFF"/>
        </w:rPr>
      </w:pPr>
      <w:r w:rsidRPr="00452D1E">
        <w:rPr>
          <w:rFonts w:hint="eastAsia"/>
          <w:shd w:val="clear" w:color="auto" w:fill="FFFFFF"/>
        </w:rPr>
        <w:t>また患者が</w:t>
      </w:r>
      <w:r w:rsidR="00C06EAE">
        <w:rPr>
          <w:shd w:val="clear" w:color="auto" w:fill="FFFFFF"/>
        </w:rPr>
        <w:fldChar w:fldCharType="begin">
          <w:ffData>
            <w:name w:val="テキスト5"/>
            <w:enabled/>
            <w:calcOnExit w:val="0"/>
            <w:textInput/>
          </w:ffData>
        </w:fldChar>
      </w:r>
      <w:bookmarkStart w:id="11" w:name="テキスト5"/>
      <w:r w:rsidR="00C06EAE">
        <w:rPr>
          <w:shd w:val="clear" w:color="auto" w:fill="FFFFFF"/>
        </w:rPr>
        <w:instrText xml:space="preserve"> </w:instrText>
      </w:r>
      <w:r w:rsidR="00C06EAE">
        <w:rPr>
          <w:rFonts w:hint="eastAsia"/>
          <w:shd w:val="clear" w:color="auto" w:fill="FFFFFF"/>
        </w:rPr>
        <w:instrText>FORMTEXT</w:instrText>
      </w:r>
      <w:r w:rsidR="00C06EAE">
        <w:rPr>
          <w:shd w:val="clear" w:color="auto" w:fill="FFFFFF"/>
        </w:rPr>
        <w:instrText xml:space="preserve"> </w:instrText>
      </w:r>
      <w:r w:rsidR="00C06EAE">
        <w:rPr>
          <w:rFonts w:hint="eastAsia"/>
          <w:shd w:val="clear" w:color="auto" w:fill="FFFFFF"/>
        </w:rPr>
      </w:r>
      <w:r w:rsidR="00C06EAE">
        <w:rPr>
          <w:shd w:val="clear" w:color="auto" w:fill="FFFFFF"/>
        </w:rPr>
        <w:fldChar w:fldCharType="separate"/>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noProof/>
          <w:shd w:val="clear" w:color="auto" w:fill="FFFFFF"/>
        </w:rPr>
        <w:t> </w:t>
      </w:r>
      <w:r w:rsidR="00C06EAE">
        <w:rPr>
          <w:shd w:val="clear" w:color="auto" w:fill="FFFFFF"/>
        </w:rPr>
        <w:fldChar w:fldCharType="end"/>
      </w:r>
      <w:bookmarkEnd w:id="11"/>
      <w:r w:rsidRPr="00452D1E">
        <w:rPr>
          <w:rFonts w:hint="eastAsia"/>
          <w:shd w:val="clear" w:color="auto" w:fill="FFFFFF"/>
        </w:rPr>
        <w:t>病院を再診する場合は、</w:t>
      </w:r>
      <w:r w:rsidR="00BB39D9" w:rsidRPr="00275834">
        <w:rPr>
          <w:rFonts w:hint="eastAsia"/>
          <w:color w:val="000000" w:themeColor="text1"/>
          <w:shd w:val="clear" w:color="auto" w:fill="FFFFFF"/>
        </w:rPr>
        <w:t>地域連携枠</w:t>
      </w:r>
      <w:r w:rsidR="00BB39D9" w:rsidRPr="00275834">
        <w:rPr>
          <w:color w:val="000000" w:themeColor="text1"/>
          <w:shd w:val="clear" w:color="auto" w:fill="FFFFFF"/>
        </w:rPr>
        <w:t>で予約を取り</w:t>
      </w:r>
      <w:r w:rsidR="00BB39D9" w:rsidRPr="00275834">
        <w:rPr>
          <w:rFonts w:hint="eastAsia"/>
          <w:color w:val="000000" w:themeColor="text1"/>
          <w:shd w:val="clear" w:color="auto" w:fill="FFFFFF"/>
        </w:rPr>
        <w:t>本計画書と診療情報提供書を持って</w:t>
      </w:r>
      <w:r w:rsidR="00D828CF">
        <w:rPr>
          <w:color w:val="000000" w:themeColor="text1"/>
          <w:shd w:val="clear" w:color="auto" w:fill="FFFFFF"/>
        </w:rPr>
        <w:t>受診</w:t>
      </w:r>
      <w:r w:rsidR="00D828CF">
        <w:rPr>
          <w:rFonts w:hint="eastAsia"/>
          <w:color w:val="000000" w:themeColor="text1"/>
          <w:shd w:val="clear" w:color="auto" w:fill="FFFFFF"/>
        </w:rPr>
        <w:t>する</w:t>
      </w:r>
      <w:r w:rsidRPr="00275834">
        <w:rPr>
          <w:rFonts w:hint="eastAsia"/>
          <w:color w:val="000000" w:themeColor="text1"/>
          <w:shd w:val="clear" w:color="auto" w:fill="FFFFFF"/>
        </w:rPr>
        <w:t>。</w:t>
      </w:r>
    </w:p>
    <w:p w14:paraId="4E32D195" w14:textId="77777777" w:rsidR="007B3D43" w:rsidRDefault="00275834" w:rsidP="00FA2FF3">
      <w:pPr>
        <w:ind w:leftChars="200" w:left="420"/>
        <w:rPr>
          <w:shd w:val="clear" w:color="auto" w:fill="FFFFFF"/>
        </w:rPr>
      </w:pPr>
      <w:r>
        <w:rPr>
          <w:rFonts w:hint="eastAsia"/>
          <w:shd w:val="clear" w:color="auto" w:fill="FFFFFF"/>
        </w:rPr>
        <w:t>・連携病院を退院し、かかりつけ医に受診する場合には</w:t>
      </w:r>
      <w:r>
        <w:rPr>
          <w:shd w:val="clear" w:color="auto" w:fill="FFFFFF"/>
        </w:rPr>
        <w:t>紹介</w:t>
      </w:r>
      <w:r>
        <w:rPr>
          <w:rFonts w:hint="eastAsia"/>
          <w:shd w:val="clear" w:color="auto" w:fill="FFFFFF"/>
        </w:rPr>
        <w:t>状</w:t>
      </w:r>
      <w:r w:rsidR="00D828CF">
        <w:rPr>
          <w:shd w:val="clear" w:color="auto" w:fill="FFFFFF"/>
        </w:rPr>
        <w:t>に本計画書のコピーを添付</w:t>
      </w:r>
      <w:r w:rsidR="00D828CF">
        <w:rPr>
          <w:rFonts w:hint="eastAsia"/>
          <w:shd w:val="clear" w:color="auto" w:fill="FFFFFF"/>
        </w:rPr>
        <w:t>する</w:t>
      </w:r>
      <w:r>
        <w:rPr>
          <w:shd w:val="clear" w:color="auto" w:fill="FFFFFF"/>
        </w:rPr>
        <w:t>。</w:t>
      </w:r>
    </w:p>
    <w:p w14:paraId="0E9F2DDA" w14:textId="77777777" w:rsidR="00275834" w:rsidRPr="00275834" w:rsidRDefault="00275834" w:rsidP="00FA2FF3">
      <w:pPr>
        <w:ind w:leftChars="200" w:left="420"/>
        <w:rPr>
          <w:shd w:val="clear" w:color="auto" w:fill="FFFFFF"/>
        </w:rPr>
      </w:pPr>
      <w:r>
        <w:rPr>
          <w:rFonts w:hint="eastAsia"/>
          <w:shd w:val="clear" w:color="auto" w:fill="FFFFFF"/>
        </w:rPr>
        <w:t>・かかりつけ医に繋いだ</w:t>
      </w:r>
      <w:r>
        <w:rPr>
          <w:shd w:val="clear" w:color="auto" w:fill="FFFFFF"/>
        </w:rPr>
        <w:t>時点でパスは終了となりますが必要であれば当院に</w:t>
      </w:r>
      <w:r>
        <w:rPr>
          <w:rFonts w:hint="eastAsia"/>
          <w:shd w:val="clear" w:color="auto" w:fill="FFFFFF"/>
        </w:rPr>
        <w:t>相談</w:t>
      </w:r>
      <w:r>
        <w:rPr>
          <w:shd w:val="clear" w:color="auto" w:fill="FFFFFF"/>
        </w:rPr>
        <w:t>していただく。</w:t>
      </w:r>
    </w:p>
    <w:sectPr w:rsidR="00275834" w:rsidRPr="00275834" w:rsidSect="00B23729">
      <w:footerReference w:type="default" r:id="rId7"/>
      <w:pgSz w:w="11906" w:h="16838" w:code="9"/>
      <w:pgMar w:top="680" w:right="851" w:bottom="851" w:left="851"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E905" w14:textId="77777777" w:rsidR="00094038" w:rsidRDefault="00094038" w:rsidP="00F84FD8">
      <w:r>
        <w:separator/>
      </w:r>
    </w:p>
  </w:endnote>
  <w:endnote w:type="continuationSeparator" w:id="0">
    <w:p w14:paraId="3DBE245F" w14:textId="77777777" w:rsidR="00094038" w:rsidRDefault="00094038" w:rsidP="00F8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342643"/>
      <w:docPartObj>
        <w:docPartGallery w:val="Page Numbers (Bottom of Page)"/>
        <w:docPartUnique/>
      </w:docPartObj>
    </w:sdtPr>
    <w:sdtEndPr>
      <w:rPr>
        <w:rFonts w:asciiTheme="minorEastAsia" w:eastAsiaTheme="minorEastAsia" w:hAnsiTheme="minorEastAsia"/>
        <w:sz w:val="18"/>
        <w:szCs w:val="18"/>
      </w:rPr>
    </w:sdtEndPr>
    <w:sdtContent>
      <w:sdt>
        <w:sdtPr>
          <w:id w:val="-1669238322"/>
          <w:docPartObj>
            <w:docPartGallery w:val="Page Numbers (Top of Page)"/>
            <w:docPartUnique/>
          </w:docPartObj>
        </w:sdtPr>
        <w:sdtEndPr>
          <w:rPr>
            <w:rFonts w:asciiTheme="minorEastAsia" w:eastAsiaTheme="minorEastAsia" w:hAnsiTheme="minorEastAsia"/>
            <w:sz w:val="18"/>
            <w:szCs w:val="18"/>
          </w:rPr>
        </w:sdtEndPr>
        <w:sdtContent>
          <w:p w14:paraId="30D70793" w14:textId="77777777" w:rsidR="00F84FD8" w:rsidRPr="00B23729" w:rsidRDefault="00F84FD8">
            <w:pPr>
              <w:pStyle w:val="a9"/>
              <w:jc w:val="center"/>
              <w:rPr>
                <w:rFonts w:ascii="ＭＳ 明朝" w:hAnsi="ＭＳ 明朝"/>
                <w:sz w:val="24"/>
              </w:rPr>
            </w:pPr>
            <w:r w:rsidRPr="00B23729">
              <w:rPr>
                <w:rFonts w:ascii="ＭＳ 明朝" w:hAnsi="ＭＳ 明朝"/>
                <w:sz w:val="24"/>
                <w:lang w:val="ja-JP"/>
              </w:rPr>
              <w:t xml:space="preserve"> </w:t>
            </w:r>
            <w:r w:rsidRPr="008741D6">
              <w:rPr>
                <w:rFonts w:asciiTheme="minorEastAsia" w:eastAsiaTheme="minorEastAsia" w:hAnsiTheme="minorEastAsia"/>
                <w:b/>
                <w:bCs/>
                <w:sz w:val="18"/>
                <w:szCs w:val="18"/>
              </w:rPr>
              <w:fldChar w:fldCharType="begin"/>
            </w:r>
            <w:r w:rsidRPr="008741D6">
              <w:rPr>
                <w:rFonts w:asciiTheme="minorEastAsia" w:eastAsiaTheme="minorEastAsia" w:hAnsiTheme="minorEastAsia"/>
                <w:b/>
                <w:bCs/>
                <w:sz w:val="18"/>
                <w:szCs w:val="18"/>
              </w:rPr>
              <w:instrText>PAGE</w:instrText>
            </w:r>
            <w:r w:rsidRPr="008741D6">
              <w:rPr>
                <w:rFonts w:asciiTheme="minorEastAsia" w:eastAsiaTheme="minorEastAsia" w:hAnsiTheme="minorEastAsia"/>
                <w:b/>
                <w:bCs/>
                <w:sz w:val="18"/>
                <w:szCs w:val="18"/>
              </w:rPr>
              <w:fldChar w:fldCharType="separate"/>
            </w:r>
            <w:r w:rsidR="00A766A5">
              <w:rPr>
                <w:rFonts w:asciiTheme="minorEastAsia" w:eastAsiaTheme="minorEastAsia" w:hAnsiTheme="minorEastAsia"/>
                <w:b/>
                <w:bCs/>
                <w:noProof/>
                <w:sz w:val="18"/>
                <w:szCs w:val="18"/>
              </w:rPr>
              <w:t>1</w:t>
            </w:r>
            <w:r w:rsidRPr="008741D6">
              <w:rPr>
                <w:rFonts w:asciiTheme="minorEastAsia" w:eastAsiaTheme="minorEastAsia" w:hAnsiTheme="minorEastAsia"/>
                <w:b/>
                <w:bCs/>
                <w:sz w:val="18"/>
                <w:szCs w:val="18"/>
              </w:rPr>
              <w:fldChar w:fldCharType="end"/>
            </w:r>
            <w:r w:rsidRPr="008741D6">
              <w:rPr>
                <w:rFonts w:asciiTheme="minorEastAsia" w:eastAsiaTheme="minorEastAsia" w:hAnsiTheme="minorEastAsia"/>
                <w:sz w:val="18"/>
                <w:szCs w:val="18"/>
                <w:lang w:val="ja-JP"/>
              </w:rPr>
              <w:t xml:space="preserve"> </w:t>
            </w:r>
            <w:r w:rsidRPr="008741D6">
              <w:rPr>
                <w:rFonts w:asciiTheme="minorEastAsia" w:eastAsiaTheme="minorEastAsia" w:hAnsiTheme="minorEastAsia"/>
                <w:sz w:val="18"/>
                <w:szCs w:val="18"/>
                <w:lang w:val="ja-JP"/>
              </w:rPr>
              <w:t xml:space="preserve">/ </w:t>
            </w:r>
            <w:r w:rsidRPr="008741D6">
              <w:rPr>
                <w:rFonts w:asciiTheme="minorEastAsia" w:eastAsiaTheme="minorEastAsia" w:hAnsiTheme="minorEastAsia"/>
                <w:b/>
                <w:bCs/>
                <w:sz w:val="18"/>
                <w:szCs w:val="18"/>
              </w:rPr>
              <w:fldChar w:fldCharType="begin"/>
            </w:r>
            <w:r w:rsidRPr="008741D6">
              <w:rPr>
                <w:rFonts w:asciiTheme="minorEastAsia" w:eastAsiaTheme="minorEastAsia" w:hAnsiTheme="minorEastAsia"/>
                <w:b/>
                <w:bCs/>
                <w:sz w:val="18"/>
                <w:szCs w:val="18"/>
              </w:rPr>
              <w:instrText>NUMPAGES</w:instrText>
            </w:r>
            <w:r w:rsidRPr="008741D6">
              <w:rPr>
                <w:rFonts w:asciiTheme="minorEastAsia" w:eastAsiaTheme="minorEastAsia" w:hAnsiTheme="minorEastAsia"/>
                <w:b/>
                <w:bCs/>
                <w:sz w:val="18"/>
                <w:szCs w:val="18"/>
              </w:rPr>
              <w:fldChar w:fldCharType="separate"/>
            </w:r>
            <w:r w:rsidR="00A766A5">
              <w:rPr>
                <w:rFonts w:asciiTheme="minorEastAsia" w:eastAsiaTheme="minorEastAsia" w:hAnsiTheme="minorEastAsia"/>
                <w:b/>
                <w:bCs/>
                <w:noProof/>
                <w:sz w:val="18"/>
                <w:szCs w:val="18"/>
              </w:rPr>
              <w:t>1</w:t>
            </w:r>
            <w:r w:rsidRPr="008741D6">
              <w:rPr>
                <w:rFonts w:asciiTheme="minorEastAsia" w:eastAsiaTheme="minorEastAsia" w:hAnsiTheme="minorEastAsia"/>
                <w:b/>
                <w:bCs/>
                <w:sz w:val="18"/>
                <w:szCs w:val="18"/>
              </w:rPr>
              <w:fldChar w:fldCharType="end"/>
            </w:r>
          </w:p>
        </w:sdtContent>
      </w:sdt>
    </w:sdtContent>
  </w:sdt>
  <w:p w14:paraId="444A601A" w14:textId="77777777" w:rsidR="00F84FD8" w:rsidRDefault="00F84F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CD2E" w14:textId="77777777" w:rsidR="00094038" w:rsidRDefault="00094038" w:rsidP="00F84FD8">
      <w:r>
        <w:separator/>
      </w:r>
    </w:p>
  </w:footnote>
  <w:footnote w:type="continuationSeparator" w:id="0">
    <w:p w14:paraId="05E1758B" w14:textId="77777777" w:rsidR="00094038" w:rsidRDefault="00094038" w:rsidP="00F8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A243F"/>
    <w:multiLevelType w:val="hybridMultilevel"/>
    <w:tmpl w:val="D3D09258"/>
    <w:lvl w:ilvl="0" w:tplc="DE4CA030">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080600"/>
    <w:multiLevelType w:val="hybridMultilevel"/>
    <w:tmpl w:val="B64057A2"/>
    <w:lvl w:ilvl="0" w:tplc="C26C51C8">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B2275FA"/>
    <w:multiLevelType w:val="hybridMultilevel"/>
    <w:tmpl w:val="E39678F4"/>
    <w:lvl w:ilvl="0" w:tplc="E37C957E">
      <w:start w:val="1"/>
      <w:numFmt w:val="decimalEnclosedCircle"/>
      <w:lvlText w:val="%1"/>
      <w:lvlJc w:val="left"/>
      <w:pPr>
        <w:tabs>
          <w:tab w:val="num" w:pos="360"/>
        </w:tabs>
        <w:ind w:left="360" w:hanging="360"/>
      </w:pPr>
    </w:lvl>
    <w:lvl w:ilvl="1" w:tplc="8EC82F8A">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696273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23139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01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8A5"/>
    <w:rsid w:val="00094038"/>
    <w:rsid w:val="001F2FB7"/>
    <w:rsid w:val="00275834"/>
    <w:rsid w:val="0028670C"/>
    <w:rsid w:val="00323E8C"/>
    <w:rsid w:val="0043055E"/>
    <w:rsid w:val="00510CC4"/>
    <w:rsid w:val="007B3D43"/>
    <w:rsid w:val="007C78A5"/>
    <w:rsid w:val="008620FE"/>
    <w:rsid w:val="008741D6"/>
    <w:rsid w:val="00A766A5"/>
    <w:rsid w:val="00B23729"/>
    <w:rsid w:val="00BB39D9"/>
    <w:rsid w:val="00C06EAE"/>
    <w:rsid w:val="00D828CF"/>
    <w:rsid w:val="00EA18AF"/>
    <w:rsid w:val="00F84FD8"/>
    <w:rsid w:val="00FA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9E3569"/>
  <w15:docId w15:val="{BE6C2D6B-5D3C-4669-971C-61F8E34F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620FE"/>
    <w:pPr>
      <w:jc w:val="right"/>
    </w:pPr>
  </w:style>
  <w:style w:type="character" w:customStyle="1" w:styleId="a4">
    <w:name w:val="結語 (文字)"/>
    <w:basedOn w:val="a0"/>
    <w:link w:val="a3"/>
    <w:rsid w:val="008620FE"/>
    <w:rPr>
      <w:rFonts w:ascii="Century" w:eastAsia="ＭＳ 明朝" w:hAnsi="Century" w:cs="Times New Roman"/>
      <w:szCs w:val="24"/>
    </w:rPr>
  </w:style>
  <w:style w:type="paragraph" w:styleId="a5">
    <w:name w:val="Note Heading"/>
    <w:basedOn w:val="a"/>
    <w:next w:val="a"/>
    <w:link w:val="a6"/>
    <w:rsid w:val="008620FE"/>
    <w:pPr>
      <w:jc w:val="center"/>
    </w:pPr>
  </w:style>
  <w:style w:type="character" w:customStyle="1" w:styleId="a6">
    <w:name w:val="記 (文字)"/>
    <w:basedOn w:val="a0"/>
    <w:link w:val="a5"/>
    <w:rsid w:val="008620FE"/>
    <w:rPr>
      <w:rFonts w:ascii="Century" w:eastAsia="ＭＳ 明朝" w:hAnsi="Century" w:cs="Times New Roman"/>
      <w:szCs w:val="24"/>
    </w:rPr>
  </w:style>
  <w:style w:type="paragraph" w:styleId="a7">
    <w:name w:val="header"/>
    <w:basedOn w:val="a"/>
    <w:link w:val="a8"/>
    <w:uiPriority w:val="99"/>
    <w:unhideWhenUsed/>
    <w:rsid w:val="00F84FD8"/>
    <w:pPr>
      <w:tabs>
        <w:tab w:val="center" w:pos="4252"/>
        <w:tab w:val="right" w:pos="8504"/>
      </w:tabs>
      <w:snapToGrid w:val="0"/>
    </w:pPr>
  </w:style>
  <w:style w:type="character" w:customStyle="1" w:styleId="a8">
    <w:name w:val="ヘッダー (文字)"/>
    <w:basedOn w:val="a0"/>
    <w:link w:val="a7"/>
    <w:uiPriority w:val="99"/>
    <w:rsid w:val="00F84FD8"/>
    <w:rPr>
      <w:rFonts w:ascii="Century" w:eastAsia="ＭＳ 明朝" w:hAnsi="Century" w:cs="Times New Roman"/>
      <w:szCs w:val="24"/>
    </w:rPr>
  </w:style>
  <w:style w:type="paragraph" w:styleId="a9">
    <w:name w:val="footer"/>
    <w:basedOn w:val="a"/>
    <w:link w:val="aa"/>
    <w:uiPriority w:val="99"/>
    <w:unhideWhenUsed/>
    <w:rsid w:val="00F84FD8"/>
    <w:pPr>
      <w:tabs>
        <w:tab w:val="center" w:pos="4252"/>
        <w:tab w:val="right" w:pos="8504"/>
      </w:tabs>
      <w:snapToGrid w:val="0"/>
    </w:pPr>
  </w:style>
  <w:style w:type="character" w:customStyle="1" w:styleId="aa">
    <w:name w:val="フッター (文字)"/>
    <w:basedOn w:val="a0"/>
    <w:link w:val="a9"/>
    <w:uiPriority w:val="99"/>
    <w:rsid w:val="00F84FD8"/>
    <w:rPr>
      <w:rFonts w:ascii="Century" w:eastAsia="ＭＳ 明朝" w:hAnsi="Century" w:cs="Times New Roman"/>
      <w:szCs w:val="24"/>
    </w:rPr>
  </w:style>
  <w:style w:type="paragraph" w:styleId="ab">
    <w:name w:val="Balloon Text"/>
    <w:basedOn w:val="a"/>
    <w:link w:val="ac"/>
    <w:uiPriority w:val="99"/>
    <w:semiHidden/>
    <w:unhideWhenUsed/>
    <w:rsid w:val="002758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5834"/>
    <w:rPr>
      <w:rFonts w:asciiTheme="majorHAnsi" w:eastAsiaTheme="majorEastAsia" w:hAnsiTheme="majorHAnsi" w:cstheme="majorBidi"/>
      <w:sz w:val="18"/>
      <w:szCs w:val="18"/>
    </w:rPr>
  </w:style>
  <w:style w:type="character" w:styleId="ad">
    <w:name w:val="Placeholder Text"/>
    <w:basedOn w:val="a0"/>
    <w:uiPriority w:val="99"/>
    <w:semiHidden/>
    <w:rsid w:val="00C06E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TIS\RUN\Tmp\T411\0428132553080\T159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T15916.dotx</Template>
  <TotalTime>46</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actis</dc:creator>
  <cp:lastModifiedBy>owner</cp:lastModifiedBy>
  <cp:revision>9</cp:revision>
  <cp:lastPrinted>2022-06-24T08:46:00Z</cp:lastPrinted>
  <dcterms:created xsi:type="dcterms:W3CDTF">2022-04-28T04:26:00Z</dcterms:created>
  <dcterms:modified xsi:type="dcterms:W3CDTF">2022-10-01T00:30:00Z</dcterms:modified>
</cp:coreProperties>
</file>